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D9152" w14:textId="77777777" w:rsidR="00F36338" w:rsidRPr="00FB6728" w:rsidRDefault="00F36338" w:rsidP="00667E5D">
      <w:pPr>
        <w:spacing w:line="240" w:lineRule="auto"/>
        <w:ind w:hanging="709"/>
        <w:jc w:val="right"/>
        <w:rPr>
          <w:rFonts w:ascii="Times New Roman" w:hAnsi="Times New Roman"/>
          <w:b/>
          <w:szCs w:val="24"/>
          <w:lang w:val="bg-BG" w:eastAsia="bg-BG"/>
        </w:rPr>
      </w:pPr>
      <w:r w:rsidRPr="002C6F43">
        <w:rPr>
          <w:rFonts w:ascii="Times New Roman" w:hAnsi="Times New Roman"/>
          <w:b/>
          <w:szCs w:val="24"/>
          <w:lang w:val="bg-BG" w:eastAsia="bg-BG"/>
        </w:rPr>
        <w:t>Таблица № 1</w:t>
      </w:r>
    </w:p>
    <w:p w14:paraId="51CCB02F" w14:textId="77777777" w:rsidR="00F36338" w:rsidRPr="00FB6728" w:rsidRDefault="00F36338" w:rsidP="00F5387A">
      <w:pPr>
        <w:spacing w:line="240" w:lineRule="auto"/>
        <w:ind w:hanging="709"/>
        <w:rPr>
          <w:rFonts w:ascii="Times New Roman" w:hAnsi="Times New Roman"/>
          <w:szCs w:val="24"/>
          <w:lang w:val="bg-BG" w:eastAsia="bg-BG"/>
        </w:rPr>
      </w:pPr>
      <w:r w:rsidRPr="00FB6728">
        <w:rPr>
          <w:rFonts w:ascii="Times New Roman" w:hAnsi="Times New Roman"/>
          <w:b/>
          <w:szCs w:val="24"/>
          <w:lang w:val="bg-BG" w:eastAsia="bg-BG"/>
        </w:rPr>
        <w:t xml:space="preserve">Цел: </w:t>
      </w:r>
      <w:r w:rsidRPr="00FB6728">
        <w:rPr>
          <w:rFonts w:ascii="Times New Roman" w:hAnsi="Times New Roman"/>
          <w:szCs w:val="24"/>
          <w:lang w:val="bg-BG" w:eastAsia="bg-BG"/>
        </w:rPr>
        <w:t>да се документира проверка на сроковете за провеждане на процедурата.</w:t>
      </w:r>
    </w:p>
    <w:p w14:paraId="0DB134A2" w14:textId="43942DB0" w:rsidR="00104BE7" w:rsidRPr="00FB6728" w:rsidRDefault="00F36338" w:rsidP="001F446A">
      <w:pPr>
        <w:ind w:hanging="709"/>
        <w:rPr>
          <w:lang w:val="bg-BG"/>
        </w:rPr>
      </w:pPr>
      <w:r w:rsidRPr="00FB6728">
        <w:rPr>
          <w:rFonts w:ascii="Times New Roman" w:hAnsi="Times New Roman"/>
          <w:b/>
          <w:szCs w:val="24"/>
          <w:lang w:val="bg-BG" w:eastAsia="bg-BG"/>
        </w:rPr>
        <w:t xml:space="preserve">Номер на поръчката в </w:t>
      </w:r>
      <w:r w:rsidR="0028244B" w:rsidRPr="00FB6728">
        <w:rPr>
          <w:rFonts w:ascii="Times New Roman" w:hAnsi="Times New Roman"/>
          <w:b/>
          <w:szCs w:val="24"/>
          <w:lang w:val="bg-BG" w:eastAsia="bg-BG"/>
        </w:rPr>
        <w:t>Р</w:t>
      </w:r>
      <w:r w:rsidRPr="00FB6728">
        <w:rPr>
          <w:rFonts w:ascii="Times New Roman" w:hAnsi="Times New Roman"/>
          <w:b/>
          <w:szCs w:val="24"/>
          <w:lang w:val="bg-BG" w:eastAsia="bg-BG"/>
        </w:rPr>
        <w:t>ОП:</w:t>
      </w:r>
    </w:p>
    <w:tbl>
      <w:tblPr>
        <w:tblStyle w:val="TableGrid1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559"/>
        <w:gridCol w:w="1843"/>
        <w:gridCol w:w="1417"/>
        <w:gridCol w:w="638"/>
        <w:gridCol w:w="638"/>
        <w:gridCol w:w="2126"/>
        <w:gridCol w:w="1843"/>
        <w:gridCol w:w="1276"/>
      </w:tblGrid>
      <w:tr w:rsidR="00963EFC" w:rsidRPr="002C6F43" w14:paraId="7F24FFDF" w14:textId="77777777" w:rsidTr="00EA256C">
        <w:trPr>
          <w:tblHeader/>
        </w:trPr>
        <w:tc>
          <w:tcPr>
            <w:tcW w:w="1843" w:type="dxa"/>
            <w:vMerge w:val="restart"/>
            <w:shd w:val="clear" w:color="auto" w:fill="EFECDD"/>
            <w:vAlign w:val="center"/>
          </w:tcPr>
          <w:p w14:paraId="0C1791A7" w14:textId="77777777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</w:p>
        </w:tc>
        <w:tc>
          <w:tcPr>
            <w:tcW w:w="1985" w:type="dxa"/>
            <w:vMerge w:val="restart"/>
            <w:shd w:val="clear" w:color="auto" w:fill="EFECDD"/>
          </w:tcPr>
          <w:p w14:paraId="7F3B5E86" w14:textId="77777777" w:rsidR="00963EFC" w:rsidRPr="00FB6728" w:rsidRDefault="00963EFC">
            <w:pPr>
              <w:spacing w:line="240" w:lineRule="auto"/>
              <w:ind w:firstLine="0"/>
              <w:jc w:val="left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Прогнозна стойност</w:t>
            </w:r>
          </w:p>
        </w:tc>
        <w:tc>
          <w:tcPr>
            <w:tcW w:w="6095" w:type="dxa"/>
            <w:gridSpan w:val="5"/>
            <w:shd w:val="clear" w:color="auto" w:fill="EFECDD"/>
          </w:tcPr>
          <w:p w14:paraId="23A636FD" w14:textId="1A55E0BD" w:rsidR="00963EFC" w:rsidRPr="00FB6728" w:rsidRDefault="00963EFC" w:rsidP="00104BE7">
            <w:pPr>
              <w:spacing w:line="240" w:lineRule="auto"/>
              <w:ind w:firstLine="0"/>
              <w:jc w:val="left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СРОК ЗА </w:t>
            </w:r>
            <w:r w:rsidR="000F017A"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ПОЛУЧАВАНЕ </w:t>
            </w: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НА ОФЕРТИ</w:t>
            </w: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  <w:shd w:val="clear" w:color="auto" w:fill="EFECDD"/>
          </w:tcPr>
          <w:p w14:paraId="3A984893" w14:textId="77777777" w:rsidR="00963EFC" w:rsidRPr="00FB6728" w:rsidRDefault="00963EFC" w:rsidP="00104BE7">
            <w:pPr>
              <w:spacing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СРОК ЗА ДОСТЪП ДО ДОКУМЕНТАЦИЯТА</w:t>
            </w:r>
          </w:p>
        </w:tc>
      </w:tr>
      <w:tr w:rsidR="00963EFC" w:rsidRPr="002C6F43" w14:paraId="5DA50007" w14:textId="77777777" w:rsidTr="00EA256C">
        <w:trPr>
          <w:trHeight w:val="4043"/>
          <w:tblHeader/>
        </w:trPr>
        <w:tc>
          <w:tcPr>
            <w:tcW w:w="1843" w:type="dxa"/>
            <w:vMerge/>
            <w:shd w:val="clear" w:color="auto" w:fill="EFECDD"/>
            <w:vAlign w:val="center"/>
          </w:tcPr>
          <w:p w14:paraId="4979115C" w14:textId="77777777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</w:p>
        </w:tc>
        <w:tc>
          <w:tcPr>
            <w:tcW w:w="1985" w:type="dxa"/>
            <w:vMerge/>
            <w:shd w:val="clear" w:color="auto" w:fill="EFECDD"/>
          </w:tcPr>
          <w:p w14:paraId="449BE04C" w14:textId="7777777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u w:val="single"/>
                <w:lang w:val="bg-BG" w:eastAsia="bg-BG"/>
              </w:rPr>
            </w:pPr>
          </w:p>
        </w:tc>
        <w:tc>
          <w:tcPr>
            <w:tcW w:w="1559" w:type="dxa"/>
            <w:shd w:val="clear" w:color="auto" w:fill="EFECDD"/>
          </w:tcPr>
          <w:p w14:paraId="1CC60D15" w14:textId="4EF9F455" w:rsidR="00963EFC" w:rsidRPr="00FB6728" w:rsidRDefault="00963EFC" w:rsidP="000F017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Дата на ИЗПРАЩАНЕ </w:t>
            </w:r>
            <w:r w:rsidR="000F017A"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до</w:t>
            </w:r>
            <w:r>
              <w:rPr>
                <w:rFonts w:ascii="Times New Roman" w:hAnsi="Times New Roman"/>
                <w:b/>
                <w:sz w:val="20"/>
                <w:lang w:val="en-US" w:eastAsia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РОП</w:t>
            </w:r>
          </w:p>
        </w:tc>
        <w:tc>
          <w:tcPr>
            <w:tcW w:w="1843" w:type="dxa"/>
            <w:shd w:val="clear" w:color="auto" w:fill="EFECDD"/>
          </w:tcPr>
          <w:p w14:paraId="6E4E74F4" w14:textId="5C521C57" w:rsidR="00963EFC" w:rsidRPr="00FB6728" w:rsidRDefault="000F017A" w:rsidP="00EA256C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Дата </w:t>
            </w:r>
            <w:r w:rsidR="00963EFC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на ПУБЛИКУВАНЕ 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в</w:t>
            </w:r>
            <w:r w:rsidR="00963EFC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РОП</w:t>
            </w:r>
            <w:r w:rsidR="003975EE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</w:p>
        </w:tc>
        <w:tc>
          <w:tcPr>
            <w:tcW w:w="1417" w:type="dxa"/>
            <w:shd w:val="clear" w:color="auto" w:fill="EFECDD"/>
          </w:tcPr>
          <w:p w14:paraId="74F0B04C" w14:textId="2D714AC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Крайна дата на срока за получаване на офертите</w:t>
            </w:r>
          </w:p>
        </w:tc>
        <w:tc>
          <w:tcPr>
            <w:tcW w:w="1276" w:type="dxa"/>
            <w:gridSpan w:val="2"/>
            <w:shd w:val="clear" w:color="auto" w:fill="EFECDD"/>
          </w:tcPr>
          <w:p w14:paraId="50A8535D" w14:textId="551621BA" w:rsidR="00963EFC" w:rsidRPr="00FB6728" w:rsidRDefault="00963EFC" w:rsidP="000F017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Брой календарни дни</w:t>
            </w:r>
            <w:r>
              <w:t xml:space="preserve"> </w:t>
            </w:r>
            <w:r w:rsidRPr="00023442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между датата 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от</w:t>
            </w:r>
            <w:r w:rsidRPr="00023442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колона І. 2 и от колона І. </w:t>
            </w:r>
            <w:r w:rsidR="000F017A">
              <w:rPr>
                <w:rFonts w:ascii="Times New Roman" w:hAnsi="Times New Roman"/>
                <w:b/>
                <w:sz w:val="20"/>
                <w:lang w:val="bg-BG" w:eastAsia="bg-BG"/>
              </w:rPr>
              <w:t>4</w:t>
            </w:r>
            <w:r w:rsidRPr="00023442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</w:p>
        </w:tc>
        <w:tc>
          <w:tcPr>
            <w:tcW w:w="2126" w:type="dxa"/>
            <w:shd w:val="clear" w:color="auto" w:fill="EFECDD"/>
          </w:tcPr>
          <w:p w14:paraId="726B4FB6" w14:textId="5B9B711D" w:rsidR="00963EFC" w:rsidRPr="00FB6728" w:rsidRDefault="000F017A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Дата</w:t>
            </w:r>
            <w:r w:rsidR="00963EFC"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на</w:t>
            </w:r>
          </w:p>
          <w:p w14:paraId="19DDE757" w14:textId="4D18BA88" w:rsidR="00963EFC" w:rsidRPr="00FB6728" w:rsidRDefault="00963EFC" w:rsidP="00EA256C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ПУБЛИКУВАНЕ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в профила на купувача </w:t>
            </w:r>
          </w:p>
        </w:tc>
        <w:tc>
          <w:tcPr>
            <w:tcW w:w="1843" w:type="dxa"/>
            <w:shd w:val="clear" w:color="auto" w:fill="EFECDD"/>
          </w:tcPr>
          <w:p w14:paraId="7100AF92" w14:textId="77777777" w:rsidR="00963EFC" w:rsidRPr="00FB6728" w:rsidRDefault="00963EFC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Крайна дата на фактически осигурения достъп до документацията</w:t>
            </w:r>
          </w:p>
          <w:p w14:paraId="425C725E" w14:textId="48B8C4B4" w:rsidR="00963EFC" w:rsidRPr="00FB6728" w:rsidRDefault="00963EFC" w:rsidP="00EA256C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(макс. да съвпада с крайната дата на срока за получаване на офертите</w:t>
            </w:r>
            <w:r w:rsidRPr="00FB6728">
              <w:rPr>
                <w:rFonts w:ascii="Times New Roman" w:hAnsi="Times New Roman"/>
                <w:b/>
                <w:sz w:val="20"/>
                <w:vertAlign w:val="superscript"/>
                <w:lang w:val="bg-BG" w:eastAsia="bg-BG"/>
              </w:rPr>
              <w:t>)</w:t>
            </w:r>
          </w:p>
        </w:tc>
        <w:tc>
          <w:tcPr>
            <w:tcW w:w="1276" w:type="dxa"/>
            <w:shd w:val="clear" w:color="auto" w:fill="EFECDD"/>
          </w:tcPr>
          <w:p w14:paraId="6F9C6393" w14:textId="735F0A4D" w:rsidR="00963EFC" w:rsidRPr="00FB6728" w:rsidRDefault="00963EFC" w:rsidP="00EA256C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Брой календарни дни</w:t>
            </w:r>
            <w:r>
              <w:t xml:space="preserve"> </w:t>
            </w:r>
            <w:r w:rsidRPr="00023442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между датата 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от колона І. </w:t>
            </w:r>
            <w:r w:rsidR="000F017A">
              <w:rPr>
                <w:rFonts w:ascii="Times New Roman" w:hAnsi="Times New Roman"/>
                <w:b/>
                <w:sz w:val="20"/>
                <w:lang w:val="bg-BG" w:eastAsia="bg-BG"/>
              </w:rPr>
              <w:t>6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и от колона І. </w:t>
            </w:r>
            <w:r w:rsidR="000F017A">
              <w:rPr>
                <w:rFonts w:ascii="Times New Roman" w:hAnsi="Times New Roman"/>
                <w:b/>
                <w:sz w:val="20"/>
                <w:lang w:val="bg-BG" w:eastAsia="bg-BG"/>
              </w:rPr>
              <w:t>7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</w:p>
        </w:tc>
      </w:tr>
      <w:tr w:rsidR="00963EFC" w:rsidRPr="002C6F43" w14:paraId="67B8251F" w14:textId="77777777" w:rsidTr="00EA256C">
        <w:tc>
          <w:tcPr>
            <w:tcW w:w="1843" w:type="dxa"/>
            <w:shd w:val="clear" w:color="auto" w:fill="EFECDD"/>
          </w:tcPr>
          <w:p w14:paraId="5803186A" w14:textId="6B10C4DC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І.</w:t>
            </w:r>
          </w:p>
        </w:tc>
        <w:tc>
          <w:tcPr>
            <w:tcW w:w="1985" w:type="dxa"/>
            <w:shd w:val="clear" w:color="auto" w:fill="EFECDD"/>
          </w:tcPr>
          <w:p w14:paraId="09CC7E17" w14:textId="77777777" w:rsidR="00963EFC" w:rsidRPr="00FB6728" w:rsidRDefault="00963EFC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FECDD"/>
          </w:tcPr>
          <w:p w14:paraId="046A618B" w14:textId="02181F98" w:rsidR="00963EFC" w:rsidRPr="00FB6728" w:rsidRDefault="00963EFC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FECDD"/>
          </w:tcPr>
          <w:p w14:paraId="69644474" w14:textId="7B803A75" w:rsidR="00963EFC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FECDD"/>
          </w:tcPr>
          <w:p w14:paraId="002CC3B4" w14:textId="66873C92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EFECDD"/>
          </w:tcPr>
          <w:p w14:paraId="505C7854" w14:textId="3B944F59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5</w:t>
            </w:r>
          </w:p>
        </w:tc>
        <w:tc>
          <w:tcPr>
            <w:tcW w:w="2126" w:type="dxa"/>
            <w:shd w:val="clear" w:color="auto" w:fill="EFECDD"/>
          </w:tcPr>
          <w:p w14:paraId="0681013E" w14:textId="0AF7FDA1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6</w:t>
            </w:r>
          </w:p>
        </w:tc>
        <w:tc>
          <w:tcPr>
            <w:tcW w:w="1843" w:type="dxa"/>
            <w:tcBorders>
              <w:tl2br w:val="nil"/>
              <w:tr2bl w:val="nil"/>
            </w:tcBorders>
            <w:shd w:val="clear" w:color="auto" w:fill="EFECDD"/>
          </w:tcPr>
          <w:p w14:paraId="1E195768" w14:textId="64ADDE0A" w:rsidR="00963EFC" w:rsidRPr="00FB6728" w:rsidRDefault="000F017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7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EFECDD"/>
          </w:tcPr>
          <w:p w14:paraId="4D3AE6E1" w14:textId="1D1409B3" w:rsidR="00963EFC" w:rsidRPr="00FB6728" w:rsidRDefault="000F017A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8</w:t>
            </w:r>
          </w:p>
        </w:tc>
      </w:tr>
      <w:tr w:rsidR="00963EFC" w:rsidRPr="002C6F43" w14:paraId="0DD974FF" w14:textId="77777777" w:rsidTr="00EA256C">
        <w:tc>
          <w:tcPr>
            <w:tcW w:w="1843" w:type="dxa"/>
            <w:shd w:val="clear" w:color="auto" w:fill="EFECDD"/>
          </w:tcPr>
          <w:p w14:paraId="1E74F8DF" w14:textId="77777777" w:rsidR="00963EFC" w:rsidRPr="00FB6728" w:rsidRDefault="00963EFC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Обявление за обществена поръчка</w:t>
            </w:r>
          </w:p>
        </w:tc>
        <w:tc>
          <w:tcPr>
            <w:tcW w:w="1985" w:type="dxa"/>
          </w:tcPr>
          <w:p w14:paraId="087C37FD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958E3D4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8582E40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229381A" w14:textId="46A30DE0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259E921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2126" w:type="dxa"/>
          </w:tcPr>
          <w:p w14:paraId="5E516CDB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843" w:type="dxa"/>
            <w:tcBorders>
              <w:tl2br w:val="single" w:sz="4" w:space="0" w:color="auto"/>
              <w:tr2bl w:val="single" w:sz="4" w:space="0" w:color="auto"/>
            </w:tcBorders>
            <w:shd w:val="clear" w:color="auto" w:fill="EFECDD"/>
          </w:tcPr>
          <w:p w14:paraId="74C9ED8A" w14:textId="77777777" w:rsidR="00963EFC" w:rsidRPr="00FB6728" w:rsidRDefault="00963EFC" w:rsidP="00104BE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EFECDD"/>
          </w:tcPr>
          <w:p w14:paraId="01AABB20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</w:tr>
      <w:tr w:rsidR="00963EFC" w:rsidRPr="00FB6728" w14:paraId="567C7A3F" w14:textId="77777777" w:rsidTr="00EA256C">
        <w:tc>
          <w:tcPr>
            <w:tcW w:w="1843" w:type="dxa"/>
            <w:shd w:val="clear" w:color="auto" w:fill="EFECDD"/>
          </w:tcPr>
          <w:p w14:paraId="6A6A2138" w14:textId="1C7024F5" w:rsidR="00963EFC" w:rsidRPr="00FB6728" w:rsidRDefault="00963EFC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Документация за 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обществена поръчка</w:t>
            </w: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EFECDD"/>
          </w:tcPr>
          <w:p w14:paraId="0489563C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EFECDD"/>
          </w:tcPr>
          <w:p w14:paraId="4AA20A4E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843" w:type="dxa"/>
            <w:tcBorders>
              <w:tl2br w:val="single" w:sz="4" w:space="0" w:color="auto"/>
              <w:tr2bl w:val="single" w:sz="4" w:space="0" w:color="auto"/>
            </w:tcBorders>
            <w:shd w:val="clear" w:color="auto" w:fill="EFECDD"/>
          </w:tcPr>
          <w:p w14:paraId="36AA0468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EFECDD"/>
          </w:tcPr>
          <w:p w14:paraId="457234B7" w14:textId="69F35252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276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EFECDD"/>
          </w:tcPr>
          <w:p w14:paraId="495D3D47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2126" w:type="dxa"/>
          </w:tcPr>
          <w:p w14:paraId="19049CBF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843" w:type="dxa"/>
          </w:tcPr>
          <w:p w14:paraId="60FDF798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319FB200" w14:textId="77777777" w:rsidR="00963EFC" w:rsidRPr="00FB6728" w:rsidRDefault="00963EFC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</w:tr>
      <w:tr w:rsidR="003975EE" w:rsidRPr="00FB6728" w14:paraId="5B2B4D96" w14:textId="77777777" w:rsidTr="00EA256C">
        <w:tc>
          <w:tcPr>
            <w:tcW w:w="1843" w:type="dxa"/>
            <w:shd w:val="clear" w:color="auto" w:fill="EFECDD"/>
          </w:tcPr>
          <w:p w14:paraId="006AB156" w14:textId="77777777" w:rsidR="003975EE" w:rsidRPr="00FB6728" w:rsidRDefault="003975EE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Обявление за изменение или допълнителна информация</w:t>
            </w:r>
          </w:p>
        </w:tc>
        <w:tc>
          <w:tcPr>
            <w:tcW w:w="1985" w:type="dxa"/>
          </w:tcPr>
          <w:p w14:paraId="1821D9AE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559" w:type="dxa"/>
          </w:tcPr>
          <w:p w14:paraId="12FBCE80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843" w:type="dxa"/>
          </w:tcPr>
          <w:p w14:paraId="196CBC0C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417" w:type="dxa"/>
          </w:tcPr>
          <w:p w14:paraId="612DAF35" w14:textId="3377E3D9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638" w:type="dxa"/>
          </w:tcPr>
          <w:p w14:paraId="3453CBEB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А.</w:t>
            </w:r>
          </w:p>
        </w:tc>
        <w:tc>
          <w:tcPr>
            <w:tcW w:w="638" w:type="dxa"/>
          </w:tcPr>
          <w:p w14:paraId="30A772A0" w14:textId="5487AB2A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Б.</w:t>
            </w:r>
          </w:p>
        </w:tc>
        <w:tc>
          <w:tcPr>
            <w:tcW w:w="2126" w:type="dxa"/>
          </w:tcPr>
          <w:p w14:paraId="4CFA7BC2" w14:textId="023F6162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843" w:type="dxa"/>
          </w:tcPr>
          <w:p w14:paraId="406AA9A1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EFECDD"/>
          </w:tcPr>
          <w:p w14:paraId="56FA4B65" w14:textId="77777777" w:rsidR="003975EE" w:rsidRPr="00FB6728" w:rsidRDefault="003975EE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</w:tr>
    </w:tbl>
    <w:p w14:paraId="7EDB6B75" w14:textId="77777777" w:rsidR="003975EE" w:rsidRDefault="003975EE"/>
    <w:tbl>
      <w:tblPr>
        <w:tblStyle w:val="TableGrid1"/>
        <w:tblW w:w="680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559"/>
        <w:gridCol w:w="1417"/>
      </w:tblGrid>
      <w:tr w:rsidR="003975EE" w:rsidRPr="00FB6728" w14:paraId="2ACEEE5D" w14:textId="77777777" w:rsidTr="00EA256C">
        <w:trPr>
          <w:trHeight w:val="920"/>
        </w:trPr>
        <w:tc>
          <w:tcPr>
            <w:tcW w:w="1843" w:type="dxa"/>
            <w:shd w:val="clear" w:color="auto" w:fill="EFECDD"/>
          </w:tcPr>
          <w:p w14:paraId="274C62EA" w14:textId="77777777" w:rsidR="003975EE" w:rsidRPr="00FB6728" w:rsidRDefault="003975EE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</w:p>
        </w:tc>
        <w:tc>
          <w:tcPr>
            <w:tcW w:w="1985" w:type="dxa"/>
            <w:shd w:val="clear" w:color="auto" w:fill="EFECDD"/>
          </w:tcPr>
          <w:p w14:paraId="387B624E" w14:textId="77777777" w:rsidR="003975EE" w:rsidRPr="001F446A" w:rsidRDefault="003975EE" w:rsidP="001F446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>Дата на сключване на договора</w:t>
            </w:r>
          </w:p>
        </w:tc>
        <w:tc>
          <w:tcPr>
            <w:tcW w:w="1559" w:type="dxa"/>
            <w:shd w:val="clear" w:color="auto" w:fill="EFECDD"/>
          </w:tcPr>
          <w:p w14:paraId="7077261F" w14:textId="169A3F6F" w:rsidR="003975EE" w:rsidRPr="001F446A" w:rsidRDefault="003975EE" w:rsidP="003975EE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val="bg-BG" w:eastAsia="bg-BG"/>
              </w:rPr>
              <w:t>Дата на ИЗПРАЩАНЕ до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РОП</w:t>
            </w:r>
          </w:p>
        </w:tc>
        <w:tc>
          <w:tcPr>
            <w:tcW w:w="1417" w:type="dxa"/>
            <w:shd w:val="clear" w:color="auto" w:fill="EFECDD"/>
          </w:tcPr>
          <w:p w14:paraId="25FE60A9" w14:textId="201B0ECE" w:rsidR="003975EE" w:rsidRPr="00FB6728" w:rsidRDefault="003975EE" w:rsidP="00EA256C">
            <w:pPr>
              <w:spacing w:after="0" w:line="240" w:lineRule="auto"/>
              <w:ind w:firstLine="0"/>
              <w:outlineLvl w:val="1"/>
              <w:rPr>
                <w:rFonts w:ascii="Times New Roman" w:eastAsia="Times New Roman" w:hAnsi="Times New Roman"/>
                <w:b/>
                <w:szCs w:val="24"/>
                <w:lang w:val="bg-BG"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>Брой календарни дни</w:t>
            </w:r>
            <w:r>
              <w:t xml:space="preserve"> </w:t>
            </w:r>
            <w:r w:rsidRPr="00023442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 xml:space="preserve">между </w:t>
            </w:r>
            <w:r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>датата от колона ІІ. 1 и от колона ІІ. 2</w:t>
            </w:r>
            <w:r w:rsidRPr="00023442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</w:p>
        </w:tc>
      </w:tr>
      <w:tr w:rsidR="003975EE" w:rsidRPr="00FB6728" w14:paraId="49891C27" w14:textId="77777777" w:rsidTr="00EA256C">
        <w:tc>
          <w:tcPr>
            <w:tcW w:w="1843" w:type="dxa"/>
            <w:shd w:val="clear" w:color="auto" w:fill="EFECDD"/>
          </w:tcPr>
          <w:p w14:paraId="35C6E274" w14:textId="2F03F59B" w:rsidR="003975EE" w:rsidRDefault="003975EE" w:rsidP="00667E5D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ІІ.</w:t>
            </w:r>
          </w:p>
        </w:tc>
        <w:tc>
          <w:tcPr>
            <w:tcW w:w="1985" w:type="dxa"/>
            <w:shd w:val="clear" w:color="auto" w:fill="EFECDD"/>
          </w:tcPr>
          <w:p w14:paraId="29EA571B" w14:textId="77777777" w:rsidR="003975EE" w:rsidRPr="00FB6728" w:rsidRDefault="003975EE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1</w:t>
            </w:r>
          </w:p>
        </w:tc>
        <w:tc>
          <w:tcPr>
            <w:tcW w:w="1559" w:type="dxa"/>
            <w:shd w:val="clear" w:color="auto" w:fill="EFECDD"/>
          </w:tcPr>
          <w:p w14:paraId="43B1924F" w14:textId="54FF51A9" w:rsidR="003975EE" w:rsidRPr="00FB6728" w:rsidRDefault="003975EE" w:rsidP="00667E5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2</w:t>
            </w:r>
          </w:p>
        </w:tc>
        <w:tc>
          <w:tcPr>
            <w:tcW w:w="1417" w:type="dxa"/>
            <w:shd w:val="clear" w:color="auto" w:fill="EFECDD"/>
          </w:tcPr>
          <w:p w14:paraId="0E46B48C" w14:textId="210CA2B1" w:rsidR="003975EE" w:rsidRPr="00FB6728" w:rsidRDefault="003975EE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3</w:t>
            </w:r>
          </w:p>
        </w:tc>
      </w:tr>
      <w:tr w:rsidR="003975EE" w:rsidRPr="00FB6728" w14:paraId="436806E1" w14:textId="77777777" w:rsidTr="00EA256C">
        <w:tc>
          <w:tcPr>
            <w:tcW w:w="1843" w:type="dxa"/>
            <w:shd w:val="clear" w:color="auto" w:fill="EFECDD"/>
          </w:tcPr>
          <w:p w14:paraId="2C09CDF9" w14:textId="77777777" w:rsidR="003975EE" w:rsidRDefault="003975EE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Обявление за възлагане на поръчка</w:t>
            </w:r>
          </w:p>
        </w:tc>
        <w:tc>
          <w:tcPr>
            <w:tcW w:w="1985" w:type="dxa"/>
          </w:tcPr>
          <w:p w14:paraId="0F2FA014" w14:textId="77777777" w:rsidR="003975EE" w:rsidRPr="00FB6728" w:rsidRDefault="003975EE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559" w:type="dxa"/>
          </w:tcPr>
          <w:p w14:paraId="39AB163F" w14:textId="77777777" w:rsidR="003975EE" w:rsidRPr="00FB6728" w:rsidRDefault="003975EE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417" w:type="dxa"/>
          </w:tcPr>
          <w:p w14:paraId="7381535D" w14:textId="70991D20" w:rsidR="003975EE" w:rsidRPr="00FB6728" w:rsidRDefault="003975EE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</w:tr>
    </w:tbl>
    <w:p w14:paraId="08DCB564" w14:textId="77777777" w:rsidR="00104BE7" w:rsidRPr="001F446A" w:rsidRDefault="00104BE7" w:rsidP="00104BE7">
      <w:pPr>
        <w:spacing w:after="160" w:line="259" w:lineRule="auto"/>
        <w:ind w:firstLine="0"/>
        <w:jc w:val="left"/>
        <w:rPr>
          <w:rFonts w:ascii="Calibri" w:eastAsia="Calibri" w:hAnsi="Calibri"/>
          <w:sz w:val="22"/>
          <w:szCs w:val="22"/>
          <w:lang w:val="bg-BG"/>
        </w:rPr>
      </w:pPr>
    </w:p>
    <w:p w14:paraId="02AE8CC0" w14:textId="77777777" w:rsidR="008B5FBD" w:rsidRPr="00FB6728" w:rsidRDefault="008B5FBD" w:rsidP="001F446A">
      <w:pPr>
        <w:ind w:firstLine="0"/>
        <w:rPr>
          <w:lang w:val="bg-BG"/>
        </w:rPr>
      </w:pPr>
    </w:p>
    <w:p w14:paraId="76DC5D98" w14:textId="77777777" w:rsidR="002C6F43" w:rsidRPr="001F446A" w:rsidRDefault="000D0E7F" w:rsidP="001F446A">
      <w:pPr>
        <w:ind w:firstLine="0"/>
        <w:rPr>
          <w:b/>
          <w:sz w:val="20"/>
          <w:lang w:val="bg-BG"/>
        </w:rPr>
      </w:pPr>
      <w:r w:rsidRPr="001F446A">
        <w:rPr>
          <w:rFonts w:ascii="Times New Roman" w:hAnsi="Times New Roman"/>
          <w:b/>
          <w:sz w:val="20"/>
          <w:lang w:val="bg-BG"/>
        </w:rPr>
        <w:t>Изчисляване на сроковете:</w:t>
      </w:r>
      <w:r w:rsidR="002C6F43" w:rsidRPr="001F446A">
        <w:rPr>
          <w:rFonts w:ascii="Times New Roman" w:hAnsi="Times New Roman"/>
          <w:b/>
          <w:sz w:val="20"/>
          <w:lang w:val="bg-BG"/>
        </w:rPr>
        <w:t xml:space="preserve"> </w:t>
      </w:r>
    </w:p>
    <w:p w14:paraId="7EFF75B5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val="bg-BG" w:eastAsia="bg-BG"/>
        </w:rPr>
      </w:pPr>
      <w:r w:rsidRPr="001F446A">
        <w:rPr>
          <w:rFonts w:ascii="Times New Roman" w:hAnsi="Times New Roman"/>
          <w:sz w:val="20"/>
          <w:lang w:val="bg-BG" w:eastAsia="bg-BG"/>
        </w:rPr>
        <w:t>Сроковете се изчисляват съгласно реда, предвиден в чл. 28 от ППЗОП, а именно:</w:t>
      </w:r>
    </w:p>
    <w:p w14:paraId="6F94A473" w14:textId="77777777" w:rsidR="00EA256C" w:rsidRPr="00EA256C" w:rsidRDefault="002C6F43" w:rsidP="00EA256C">
      <w:pPr>
        <w:pStyle w:val="m"/>
        <w:ind w:firstLine="0"/>
        <w:rPr>
          <w:color w:val="auto"/>
          <w:sz w:val="20"/>
          <w:szCs w:val="20"/>
        </w:rPr>
      </w:pPr>
      <w:bookmarkStart w:id="0" w:name="to_paragraph_id29453750"/>
      <w:bookmarkEnd w:id="0"/>
      <w:r w:rsidRPr="00FB6728">
        <w:rPr>
          <w:color w:val="auto"/>
          <w:sz w:val="20"/>
          <w:szCs w:val="20"/>
        </w:rPr>
        <w:t>„</w:t>
      </w:r>
      <w:r w:rsidR="00EA256C" w:rsidRPr="00EA256C">
        <w:rPr>
          <w:color w:val="auto"/>
          <w:sz w:val="20"/>
          <w:szCs w:val="20"/>
        </w:rPr>
        <w:t>Чл. 28. (1) При определянето на срокове, които са в дни и се броят след определено действие или събитие, не се брои денят на настъпване на действието или на събитието.</w:t>
      </w:r>
    </w:p>
    <w:p w14:paraId="3475D00E" w14:textId="77777777" w:rsidR="00EA256C" w:rsidRPr="00EA256C" w:rsidRDefault="00EA256C" w:rsidP="00EA256C">
      <w:pPr>
        <w:pStyle w:val="m"/>
        <w:ind w:firstLine="0"/>
        <w:rPr>
          <w:color w:val="auto"/>
          <w:sz w:val="20"/>
          <w:szCs w:val="20"/>
        </w:rPr>
      </w:pPr>
      <w:r w:rsidRPr="00EA256C">
        <w:rPr>
          <w:color w:val="auto"/>
          <w:sz w:val="20"/>
          <w:szCs w:val="20"/>
        </w:rPr>
        <w:t>(2) Когато срокът изтича определен брой дни преди известен ден, този ден се взема предвид при определяне на датата, до която се извършва съответното действие.</w:t>
      </w:r>
    </w:p>
    <w:p w14:paraId="26BB81BA" w14:textId="77777777" w:rsidR="00EA256C" w:rsidRPr="00EA256C" w:rsidRDefault="00EA256C" w:rsidP="00EA256C">
      <w:pPr>
        <w:pStyle w:val="m"/>
        <w:ind w:firstLine="0"/>
        <w:rPr>
          <w:color w:val="auto"/>
          <w:sz w:val="20"/>
          <w:szCs w:val="20"/>
        </w:rPr>
      </w:pPr>
      <w:r w:rsidRPr="00EA256C">
        <w:rPr>
          <w:color w:val="auto"/>
          <w:sz w:val="20"/>
          <w:szCs w:val="20"/>
        </w:rPr>
        <w:t>(3) (Изм. - ДВ, бр. 35 от 2021 г.) Когато последният ден от срока по ал. 1 е неприсъствен, срокът изтича:</w:t>
      </w:r>
    </w:p>
    <w:p w14:paraId="026C91D8" w14:textId="77777777" w:rsidR="00EA256C" w:rsidRPr="00EA256C" w:rsidRDefault="00EA256C" w:rsidP="00EA256C">
      <w:pPr>
        <w:pStyle w:val="m"/>
        <w:ind w:firstLine="0"/>
        <w:rPr>
          <w:color w:val="auto"/>
          <w:sz w:val="20"/>
          <w:szCs w:val="20"/>
        </w:rPr>
      </w:pPr>
      <w:r w:rsidRPr="00EA256C">
        <w:rPr>
          <w:color w:val="auto"/>
          <w:sz w:val="20"/>
          <w:szCs w:val="20"/>
        </w:rPr>
        <w:t>1. в края на двадесет и четвъртия час на първия присъствен ден - при обмен на информация в платформата;</w:t>
      </w:r>
    </w:p>
    <w:p w14:paraId="1A23B3B5" w14:textId="77777777" w:rsidR="00EA256C" w:rsidRPr="00EA256C" w:rsidRDefault="00EA256C" w:rsidP="00EA256C">
      <w:pPr>
        <w:pStyle w:val="m"/>
        <w:ind w:firstLine="0"/>
        <w:rPr>
          <w:color w:val="auto"/>
          <w:sz w:val="20"/>
          <w:szCs w:val="20"/>
        </w:rPr>
      </w:pPr>
      <w:r w:rsidRPr="00EA256C">
        <w:rPr>
          <w:color w:val="auto"/>
          <w:sz w:val="20"/>
          <w:szCs w:val="20"/>
        </w:rPr>
        <w:t>2. с приключване на работното време на възложителя на първия присъствен ден - когато обменът е извън платформата.</w:t>
      </w:r>
    </w:p>
    <w:p w14:paraId="66B1EEFC" w14:textId="77777777" w:rsidR="00EA256C" w:rsidRPr="00EA256C" w:rsidRDefault="00EA256C" w:rsidP="00EA256C">
      <w:pPr>
        <w:pStyle w:val="m"/>
        <w:ind w:firstLine="0"/>
        <w:rPr>
          <w:color w:val="auto"/>
          <w:sz w:val="20"/>
          <w:szCs w:val="20"/>
        </w:rPr>
      </w:pPr>
      <w:r w:rsidRPr="00EA256C">
        <w:rPr>
          <w:color w:val="auto"/>
          <w:sz w:val="20"/>
          <w:szCs w:val="20"/>
        </w:rPr>
        <w:t>(4) (Изм. - ДВ, бр. 17 от 2019 г., в сила от 01.11.2019 г., изм. - ДВ, бр. 35 от 2021 г.) Последният ден на срока за получаване на заявления за участие и оферти чрез платформата се определя винаги в присъствен ден. Правилото се отнася и за отварянето на заявления за участие и оферти, включително ценовите предложения.</w:t>
      </w:r>
    </w:p>
    <w:p w14:paraId="532A2E49" w14:textId="77777777" w:rsidR="00EA256C" w:rsidRPr="00EA256C" w:rsidRDefault="00EA256C" w:rsidP="00EA256C">
      <w:pPr>
        <w:pStyle w:val="m"/>
        <w:ind w:firstLine="0"/>
        <w:rPr>
          <w:color w:val="auto"/>
          <w:sz w:val="20"/>
          <w:szCs w:val="20"/>
        </w:rPr>
      </w:pPr>
      <w:r w:rsidRPr="00EA256C">
        <w:rPr>
          <w:color w:val="auto"/>
          <w:sz w:val="20"/>
          <w:szCs w:val="20"/>
        </w:rPr>
        <w:t>(5) Когато възложителят удължава сроковете в процедурата на основание чл. 100, ал. 11 ЗОП, общата продължителност на всеки от сроковете, изтекли до момента на спирането на процедурата, заедно с новоопределените удължени срокове не може да е по-кратка от първоначалния срок, определен от възложителя.</w:t>
      </w:r>
    </w:p>
    <w:p w14:paraId="5E2F2E22" w14:textId="143E8036" w:rsidR="002C6F43" w:rsidRPr="001F446A" w:rsidRDefault="00EA256C" w:rsidP="00EA256C">
      <w:pPr>
        <w:pStyle w:val="m"/>
        <w:ind w:firstLine="0"/>
        <w:rPr>
          <w:color w:val="auto"/>
          <w:sz w:val="20"/>
          <w:szCs w:val="20"/>
        </w:rPr>
      </w:pPr>
      <w:r w:rsidRPr="00EA256C">
        <w:rPr>
          <w:color w:val="auto"/>
          <w:sz w:val="20"/>
          <w:szCs w:val="20"/>
        </w:rPr>
        <w:t>(6) (Нова - ДВ, бр. 17 от 2019 г., в сила от 01.03.2019 г., изм. и доп. - ДВ, бр. 29 от 2020 г., в сила от 01.04.2020 г.) Разликата между определения срок за получаване на заявленията за участие, офертите или проектите и датата и часа за тяхното отваряне не може да е по-малко от 12 часа.</w:t>
      </w:r>
      <w:bookmarkStart w:id="1" w:name="_GoBack"/>
      <w:bookmarkEnd w:id="1"/>
      <w:r w:rsidR="002C6F43" w:rsidRPr="001F446A">
        <w:rPr>
          <w:color w:val="auto"/>
          <w:sz w:val="20"/>
          <w:szCs w:val="20"/>
        </w:rPr>
        <w:t>.</w:t>
      </w:r>
      <w:r w:rsidR="002C6F43" w:rsidRPr="00FB6728">
        <w:rPr>
          <w:color w:val="auto"/>
          <w:sz w:val="20"/>
          <w:szCs w:val="20"/>
        </w:rPr>
        <w:t>“</w:t>
      </w:r>
    </w:p>
    <w:p w14:paraId="5309AC9C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val="bg-BG" w:eastAsia="bg-BG"/>
        </w:rPr>
      </w:pPr>
    </w:p>
    <w:p w14:paraId="352FC9D8" w14:textId="77777777" w:rsidR="002C6F43" w:rsidRPr="001F446A" w:rsidRDefault="002C6F43">
      <w:pPr>
        <w:rPr>
          <w:rFonts w:ascii="Times New Roman" w:hAnsi="Times New Roman"/>
          <w:sz w:val="20"/>
          <w:lang w:val="bg-BG" w:eastAsia="bg-BG"/>
        </w:rPr>
      </w:pPr>
    </w:p>
    <w:sectPr w:rsidR="002C6F43" w:rsidRPr="001F446A" w:rsidSect="00F53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99" w:right="1418" w:bottom="28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D8A271" w14:textId="77777777" w:rsidR="00D96D9C" w:rsidRDefault="00D96D9C" w:rsidP="00104BE7">
      <w:pPr>
        <w:spacing w:after="0" w:line="240" w:lineRule="auto"/>
      </w:pPr>
      <w:r>
        <w:separator/>
      </w:r>
    </w:p>
  </w:endnote>
  <w:endnote w:type="continuationSeparator" w:id="0">
    <w:p w14:paraId="2D62DB90" w14:textId="77777777" w:rsidR="00D96D9C" w:rsidRDefault="00D96D9C" w:rsidP="00104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63ED69" w14:textId="77777777" w:rsidR="001F6E3E" w:rsidRDefault="001F6E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7392393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241DAB80" w14:textId="0C8B7C65" w:rsidR="00552E12" w:rsidRPr="00552E12" w:rsidRDefault="00552E12">
        <w:pPr>
          <w:pStyle w:val="Footer"/>
          <w:jc w:val="right"/>
          <w:rPr>
            <w:rFonts w:ascii="Times New Roman" w:hAnsi="Times New Roman"/>
          </w:rPr>
        </w:pPr>
        <w:r w:rsidRPr="00552E12">
          <w:rPr>
            <w:rFonts w:ascii="Times New Roman" w:hAnsi="Times New Roman"/>
          </w:rPr>
          <w:fldChar w:fldCharType="begin"/>
        </w:r>
        <w:r w:rsidRPr="00552E12">
          <w:rPr>
            <w:rFonts w:ascii="Times New Roman" w:hAnsi="Times New Roman"/>
          </w:rPr>
          <w:instrText xml:space="preserve"> PAGE   \* MERGEFORMAT </w:instrText>
        </w:r>
        <w:r w:rsidRPr="00552E12">
          <w:rPr>
            <w:rFonts w:ascii="Times New Roman" w:hAnsi="Times New Roman"/>
          </w:rPr>
          <w:fldChar w:fldCharType="separate"/>
        </w:r>
        <w:r w:rsidR="00EA256C">
          <w:rPr>
            <w:rFonts w:ascii="Times New Roman" w:hAnsi="Times New Roman"/>
            <w:noProof/>
          </w:rPr>
          <w:t>2</w:t>
        </w:r>
        <w:r w:rsidRPr="00552E12">
          <w:rPr>
            <w:rFonts w:ascii="Times New Roman" w:hAnsi="Times New Roman"/>
            <w:noProof/>
          </w:rPr>
          <w:fldChar w:fldCharType="end"/>
        </w:r>
      </w:p>
    </w:sdtContent>
  </w:sdt>
  <w:p w14:paraId="63DBD123" w14:textId="77777777" w:rsidR="00552E12" w:rsidRDefault="00552E1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1D84F" w14:textId="77777777" w:rsidR="001F6E3E" w:rsidRDefault="001F6E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DC6286" w14:textId="77777777" w:rsidR="00D96D9C" w:rsidRDefault="00D96D9C" w:rsidP="00104BE7">
      <w:pPr>
        <w:spacing w:after="0" w:line="240" w:lineRule="auto"/>
      </w:pPr>
      <w:r>
        <w:separator/>
      </w:r>
    </w:p>
  </w:footnote>
  <w:footnote w:type="continuationSeparator" w:id="0">
    <w:p w14:paraId="50276F7D" w14:textId="77777777" w:rsidR="00D96D9C" w:rsidRDefault="00D96D9C" w:rsidP="00104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23D87" w14:textId="77777777" w:rsidR="001F6E3E" w:rsidRDefault="001F6E3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4DDFF5" w14:textId="2FA807D8" w:rsidR="00104BE7" w:rsidRPr="00104BE7" w:rsidRDefault="00104BE7" w:rsidP="001F446A">
    <w:pPr>
      <w:tabs>
        <w:tab w:val="center" w:pos="4153"/>
        <w:tab w:val="center" w:pos="4320"/>
        <w:tab w:val="right" w:pos="8306"/>
        <w:tab w:val="right" w:pos="8640"/>
      </w:tabs>
      <w:spacing w:after="100" w:afterAutospacing="1" w:line="240" w:lineRule="auto"/>
      <w:ind w:firstLine="0"/>
      <w:jc w:val="center"/>
      <w:rPr>
        <w:rFonts w:ascii="Times New Roman" w:hAnsi="Times New Roman"/>
        <w:b/>
        <w:i/>
        <w:sz w:val="22"/>
        <w:szCs w:val="22"/>
        <w:lang w:val="en-US" w:eastAsia="bg-BG"/>
      </w:rPr>
    </w:pPr>
  </w:p>
  <w:p w14:paraId="4DE72C45" w14:textId="77777777" w:rsidR="00104BE7" w:rsidRPr="001F446A" w:rsidRDefault="00104BE7" w:rsidP="001F446A">
    <w:pPr>
      <w:pStyle w:val="Header"/>
      <w:ind w:firstLine="0"/>
      <w:rPr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47E7D" w14:textId="77777777" w:rsidR="001F6E3E" w:rsidRDefault="001F6E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86FC7"/>
    <w:multiLevelType w:val="hybridMultilevel"/>
    <w:tmpl w:val="C94CDFC6"/>
    <w:lvl w:ilvl="0" w:tplc="B552AB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02AFF"/>
    <w:multiLevelType w:val="hybridMultilevel"/>
    <w:tmpl w:val="341A16B4"/>
    <w:lvl w:ilvl="0" w:tplc="B552AB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BE7"/>
    <w:rsid w:val="00023442"/>
    <w:rsid w:val="00043525"/>
    <w:rsid w:val="00046E8B"/>
    <w:rsid w:val="000600DE"/>
    <w:rsid w:val="00072069"/>
    <w:rsid w:val="000D0E7F"/>
    <w:rsid w:val="000D44F9"/>
    <w:rsid w:val="000E0341"/>
    <w:rsid w:val="000F017A"/>
    <w:rsid w:val="00104BE7"/>
    <w:rsid w:val="0011334F"/>
    <w:rsid w:val="00147766"/>
    <w:rsid w:val="001556EC"/>
    <w:rsid w:val="00166442"/>
    <w:rsid w:val="00193B30"/>
    <w:rsid w:val="001B5C5D"/>
    <w:rsid w:val="001C6E33"/>
    <w:rsid w:val="001E54A3"/>
    <w:rsid w:val="001F446A"/>
    <w:rsid w:val="001F6E3E"/>
    <w:rsid w:val="0021124B"/>
    <w:rsid w:val="00223A18"/>
    <w:rsid w:val="0023129F"/>
    <w:rsid w:val="00241C69"/>
    <w:rsid w:val="0028244B"/>
    <w:rsid w:val="00283AA6"/>
    <w:rsid w:val="002841B9"/>
    <w:rsid w:val="002B0225"/>
    <w:rsid w:val="002C6F43"/>
    <w:rsid w:val="002D163B"/>
    <w:rsid w:val="00333A85"/>
    <w:rsid w:val="003667F5"/>
    <w:rsid w:val="00382825"/>
    <w:rsid w:val="0038580F"/>
    <w:rsid w:val="00392C33"/>
    <w:rsid w:val="003975EE"/>
    <w:rsid w:val="003F6B1C"/>
    <w:rsid w:val="004135B5"/>
    <w:rsid w:val="00413BB1"/>
    <w:rsid w:val="0043157E"/>
    <w:rsid w:val="00466667"/>
    <w:rsid w:val="00482543"/>
    <w:rsid w:val="00486C5D"/>
    <w:rsid w:val="004A1691"/>
    <w:rsid w:val="004A7545"/>
    <w:rsid w:val="005173A5"/>
    <w:rsid w:val="005211E7"/>
    <w:rsid w:val="00552E12"/>
    <w:rsid w:val="00667E5D"/>
    <w:rsid w:val="006E49F7"/>
    <w:rsid w:val="00704550"/>
    <w:rsid w:val="0071119F"/>
    <w:rsid w:val="007658ED"/>
    <w:rsid w:val="0077575F"/>
    <w:rsid w:val="007E28D0"/>
    <w:rsid w:val="00861E1F"/>
    <w:rsid w:val="00872F69"/>
    <w:rsid w:val="008A1C69"/>
    <w:rsid w:val="008B5FBD"/>
    <w:rsid w:val="00921907"/>
    <w:rsid w:val="00963EFC"/>
    <w:rsid w:val="0097248E"/>
    <w:rsid w:val="009852CD"/>
    <w:rsid w:val="009F73AF"/>
    <w:rsid w:val="00A024CE"/>
    <w:rsid w:val="00A228BD"/>
    <w:rsid w:val="00A30357"/>
    <w:rsid w:val="00A33B29"/>
    <w:rsid w:val="00A648E9"/>
    <w:rsid w:val="00A83123"/>
    <w:rsid w:val="00A92D3C"/>
    <w:rsid w:val="00AA123A"/>
    <w:rsid w:val="00AA5899"/>
    <w:rsid w:val="00AC093C"/>
    <w:rsid w:val="00B11DB5"/>
    <w:rsid w:val="00B1200E"/>
    <w:rsid w:val="00B26B45"/>
    <w:rsid w:val="00B619B4"/>
    <w:rsid w:val="00B72C8A"/>
    <w:rsid w:val="00B92CAE"/>
    <w:rsid w:val="00B97753"/>
    <w:rsid w:val="00C10D2E"/>
    <w:rsid w:val="00C23083"/>
    <w:rsid w:val="00C4475A"/>
    <w:rsid w:val="00C52205"/>
    <w:rsid w:val="00C91800"/>
    <w:rsid w:val="00CA6E52"/>
    <w:rsid w:val="00D240D6"/>
    <w:rsid w:val="00D661A9"/>
    <w:rsid w:val="00D96D9C"/>
    <w:rsid w:val="00DA0150"/>
    <w:rsid w:val="00DB700D"/>
    <w:rsid w:val="00DB7940"/>
    <w:rsid w:val="00DE1E4C"/>
    <w:rsid w:val="00E02A75"/>
    <w:rsid w:val="00E139C2"/>
    <w:rsid w:val="00E36FFE"/>
    <w:rsid w:val="00E51D8E"/>
    <w:rsid w:val="00E55861"/>
    <w:rsid w:val="00E70A07"/>
    <w:rsid w:val="00EA256C"/>
    <w:rsid w:val="00EB0515"/>
    <w:rsid w:val="00EE08E4"/>
    <w:rsid w:val="00EF3513"/>
    <w:rsid w:val="00F10A8E"/>
    <w:rsid w:val="00F158B1"/>
    <w:rsid w:val="00F36338"/>
    <w:rsid w:val="00F5387A"/>
    <w:rsid w:val="00F730D5"/>
    <w:rsid w:val="00FB6728"/>
    <w:rsid w:val="00FD0B1A"/>
    <w:rsid w:val="00FF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D27068"/>
  <w15:docId w15:val="{927D3E02-7009-4568-A4B6-9F5DCAFB7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DB5"/>
    <w:pPr>
      <w:spacing w:after="120" w:line="360" w:lineRule="auto"/>
      <w:ind w:firstLine="720"/>
      <w:jc w:val="both"/>
    </w:pPr>
    <w:rPr>
      <w:rFonts w:ascii="Arial" w:hAnsi="Arial"/>
      <w:sz w:val="24"/>
      <w:lang w:val="en-AU"/>
    </w:rPr>
  </w:style>
  <w:style w:type="paragraph" w:styleId="Heading1">
    <w:name w:val="heading 1"/>
    <w:basedOn w:val="Normal"/>
    <w:next w:val="Normal"/>
    <w:link w:val="Heading1Char"/>
    <w:qFormat/>
    <w:rsid w:val="00B11DB5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B11DB5"/>
    <w:pPr>
      <w:keepNext/>
      <w:ind w:firstLine="5040"/>
      <w:outlineLvl w:val="1"/>
    </w:pPr>
    <w:rPr>
      <w:sz w:val="28"/>
      <w:lang w:val="bg-BG"/>
    </w:rPr>
  </w:style>
  <w:style w:type="paragraph" w:styleId="Heading4">
    <w:name w:val="heading 4"/>
    <w:basedOn w:val="Normal"/>
    <w:next w:val="Normal"/>
    <w:link w:val="Heading4Char"/>
    <w:qFormat/>
    <w:rsid w:val="00B11DB5"/>
    <w:pPr>
      <w:keepNext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1DB5"/>
    <w:rPr>
      <w:rFonts w:ascii="Times New Roman CYR" w:hAnsi="Times New Roman CYR"/>
      <w:b/>
      <w:bCs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B11DB5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B11DB5"/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11DB5"/>
    <w:pPr>
      <w:ind w:left="708"/>
    </w:pPr>
  </w:style>
  <w:style w:type="table" w:customStyle="1" w:styleId="TableGrid1">
    <w:name w:val="Table Grid1"/>
    <w:basedOn w:val="TableNormal"/>
    <w:next w:val="TableGrid"/>
    <w:uiPriority w:val="59"/>
    <w:rsid w:val="00104BE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04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BE7"/>
    <w:rPr>
      <w:rFonts w:ascii="Arial" w:hAnsi="Arial"/>
      <w:sz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BE7"/>
    <w:rPr>
      <w:rFonts w:ascii="Arial" w:hAnsi="Arial"/>
      <w:sz w:val="24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BE7"/>
    <w:rPr>
      <w:rFonts w:ascii="Tahoma" w:hAnsi="Tahoma" w:cs="Tahoma"/>
      <w:sz w:val="16"/>
      <w:szCs w:val="16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FBD"/>
    <w:pPr>
      <w:spacing w:after="0" w:line="240" w:lineRule="auto"/>
      <w:ind w:firstLine="0"/>
      <w:jc w:val="left"/>
    </w:pPr>
    <w:rPr>
      <w:rFonts w:ascii="Times New Roman" w:hAnsi="Times New Roman"/>
      <w:sz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FBD"/>
    <w:rPr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2C6F43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val="bg-BG" w:eastAsia="bg-BG"/>
    </w:rPr>
  </w:style>
  <w:style w:type="paragraph" w:customStyle="1" w:styleId="m">
    <w:name w:val="m"/>
    <w:basedOn w:val="Normal"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FB67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728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728"/>
    <w:rPr>
      <w:rFonts w:ascii="Arial" w:hAnsi="Arial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7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728"/>
    <w:rPr>
      <w:rFonts w:ascii="Arial" w:hAnsi="Arial"/>
      <w:b/>
      <w:bCs/>
      <w:lang w:val="en-AU"/>
    </w:rPr>
  </w:style>
  <w:style w:type="paragraph" w:styleId="Revision">
    <w:name w:val="Revision"/>
    <w:hidden/>
    <w:uiPriority w:val="99"/>
    <w:semiHidden/>
    <w:rsid w:val="00FB6728"/>
    <w:rPr>
      <w:rFonts w:ascii="Arial" w:hAnsi="Arial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639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1466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DEC53-7B8C-4A4C-BBE7-146CC2458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2230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2017-07-04T14:23:00Z</cp:lastPrinted>
  <dcterms:created xsi:type="dcterms:W3CDTF">2021-04-27T12:44:00Z</dcterms:created>
  <dcterms:modified xsi:type="dcterms:W3CDTF">2021-04-27T12:44:00Z</dcterms:modified>
</cp:coreProperties>
</file>